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9D" w:rsidRDefault="000C2F9D" w:rsidP="000C2F9D"/>
    <w:p w:rsidR="000C2F9D" w:rsidRDefault="000C2F9D" w:rsidP="000C2F9D">
      <w:pPr>
        <w:jc w:val="righ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</w:t>
      </w:r>
      <w:r>
        <w:rPr>
          <w:b/>
          <w:noProof/>
        </w:rPr>
        <w:br/>
      </w:r>
    </w:p>
    <w:p w:rsidR="000C2F9D" w:rsidRDefault="000C2F9D" w:rsidP="000C2F9D">
      <w:pPr>
        <w:jc w:val="center"/>
        <w:rPr>
          <w:b/>
          <w:noProof/>
          <w:sz w:val="20"/>
        </w:rPr>
      </w:pPr>
    </w:p>
    <w:p w:rsidR="000C2F9D" w:rsidRDefault="000C2F9D" w:rsidP="000C2F9D">
      <w:pPr>
        <w:jc w:val="center"/>
        <w:rPr>
          <w:b/>
          <w:noProof/>
          <w:sz w:val="20"/>
        </w:rPr>
      </w:pPr>
    </w:p>
    <w:p w:rsidR="000C2F9D" w:rsidRDefault="000C2F9D" w:rsidP="000C2F9D">
      <w:pPr>
        <w:jc w:val="center"/>
        <w:rPr>
          <w:b/>
          <w:noProof/>
          <w:sz w:val="20"/>
        </w:rPr>
      </w:pPr>
    </w:p>
    <w:p w:rsidR="000C2F9D" w:rsidRDefault="000C2F9D" w:rsidP="000C2F9D">
      <w:pPr>
        <w:jc w:val="center"/>
        <w:rPr>
          <w:b/>
          <w:noProof/>
          <w:sz w:val="20"/>
        </w:rPr>
      </w:pPr>
    </w:p>
    <w:p w:rsidR="000C2F9D" w:rsidRPr="00D21F19" w:rsidRDefault="000C2F9D" w:rsidP="000C2F9D">
      <w:pPr>
        <w:jc w:val="right"/>
        <w:rPr>
          <w:noProof/>
        </w:rPr>
      </w:pPr>
    </w:p>
    <w:p w:rsidR="000C2F9D" w:rsidRPr="00D21F19" w:rsidRDefault="000C2F9D" w:rsidP="000C2F9D">
      <w:pPr>
        <w:jc w:val="center"/>
        <w:rPr>
          <w:b/>
          <w:noProof/>
        </w:rPr>
      </w:pPr>
      <w:r w:rsidRPr="00D21F19">
        <w:rPr>
          <w:b/>
          <w:noProof/>
        </w:rPr>
        <w:t xml:space="preserve">СЕЛЬСКОЕ ПОСЕЛЕНИЕ </w:t>
      </w:r>
      <w:r>
        <w:rPr>
          <w:b/>
          <w:noProof/>
        </w:rPr>
        <w:t>ПОЛНОВАТ</w:t>
      </w:r>
    </w:p>
    <w:p w:rsidR="000C2F9D" w:rsidRDefault="000C2F9D" w:rsidP="000C2F9D">
      <w:pPr>
        <w:jc w:val="center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0C2F9D" w:rsidRDefault="000C2F9D" w:rsidP="000C2F9D">
      <w:pPr>
        <w:jc w:val="center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0C2F9D" w:rsidRDefault="000C2F9D" w:rsidP="000C2F9D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C2F9D" w:rsidRDefault="000C2F9D" w:rsidP="000C2F9D">
      <w:pPr>
        <w:jc w:val="center"/>
        <w:rPr>
          <w:sz w:val="20"/>
        </w:rPr>
      </w:pPr>
    </w:p>
    <w:p w:rsidR="000C2F9D" w:rsidRPr="0076227A" w:rsidRDefault="000C2F9D" w:rsidP="000C2F9D">
      <w:pPr>
        <w:pStyle w:val="1"/>
        <w:jc w:val="center"/>
        <w:rPr>
          <w:rFonts w:ascii="Times New Roman" w:hAnsi="Times New Roman"/>
        </w:rPr>
      </w:pPr>
      <w:r w:rsidRPr="0076227A">
        <w:rPr>
          <w:rFonts w:ascii="Times New Roman" w:hAnsi="Times New Roman"/>
        </w:rPr>
        <w:t>СОВЕТ ДЕПУТАТОВ</w:t>
      </w:r>
    </w:p>
    <w:p w:rsidR="000C2F9D" w:rsidRPr="00AA16A0" w:rsidRDefault="000C2F9D" w:rsidP="000C2F9D">
      <w:pPr>
        <w:rPr>
          <w:b/>
          <w:sz w:val="20"/>
          <w:szCs w:val="20"/>
        </w:rPr>
      </w:pPr>
    </w:p>
    <w:p w:rsidR="000C2F9D" w:rsidRPr="00AA16A0" w:rsidRDefault="000C2F9D" w:rsidP="000C2F9D">
      <w:pPr>
        <w:rPr>
          <w:b/>
          <w:sz w:val="20"/>
          <w:szCs w:val="20"/>
        </w:rPr>
      </w:pPr>
    </w:p>
    <w:p w:rsidR="000C2F9D" w:rsidRDefault="000C2F9D" w:rsidP="000C2F9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C2F9D" w:rsidRPr="00AA16A0" w:rsidRDefault="000C2F9D" w:rsidP="000C2F9D">
      <w:pPr>
        <w:rPr>
          <w:sz w:val="20"/>
          <w:szCs w:val="20"/>
        </w:rPr>
      </w:pPr>
    </w:p>
    <w:p w:rsidR="000C2F9D" w:rsidRPr="00AA16A0" w:rsidRDefault="000C2F9D" w:rsidP="000C2F9D">
      <w:pPr>
        <w:rPr>
          <w:sz w:val="20"/>
          <w:szCs w:val="20"/>
        </w:rPr>
      </w:pPr>
    </w:p>
    <w:p w:rsidR="000C2F9D" w:rsidRDefault="000C2F9D" w:rsidP="000C2F9D">
      <w:pPr>
        <w:pStyle w:val="a3"/>
        <w:tabs>
          <w:tab w:val="clear" w:pos="4677"/>
          <w:tab w:val="clear" w:pos="9355"/>
        </w:tabs>
      </w:pPr>
      <w:r>
        <w:t>от  29  июня  2012 года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     №  29</w:t>
      </w:r>
    </w:p>
    <w:p w:rsidR="000C2F9D" w:rsidRPr="00AA16A0" w:rsidRDefault="000C2F9D" w:rsidP="000C2F9D">
      <w:pPr>
        <w:rPr>
          <w:sz w:val="20"/>
          <w:szCs w:val="20"/>
        </w:rPr>
      </w:pPr>
    </w:p>
    <w:p w:rsidR="000C2F9D" w:rsidRDefault="000C2F9D" w:rsidP="000C2F9D">
      <w:pPr>
        <w:pStyle w:val="ConsPlusTitle"/>
        <w:widowControl/>
      </w:pPr>
    </w:p>
    <w:p w:rsidR="000C2F9D" w:rsidRDefault="000C2F9D" w:rsidP="000C2F9D">
      <w:pPr>
        <w:pStyle w:val="ConsPlusTitle"/>
        <w:widowControl/>
      </w:pPr>
    </w:p>
    <w:p w:rsidR="000C2F9D" w:rsidRDefault="000C2F9D" w:rsidP="000C2F9D">
      <w:pPr>
        <w:pStyle w:val="ConsPlusTitle"/>
        <w:widowControl/>
        <w:jc w:val="center"/>
      </w:pPr>
      <w:r>
        <w:t xml:space="preserve">О внесении изменений в  решение Совета депутатов сельского </w:t>
      </w:r>
    </w:p>
    <w:p w:rsidR="000C2F9D" w:rsidRDefault="000C2F9D" w:rsidP="000C2F9D">
      <w:pPr>
        <w:pStyle w:val="ConsPlusTitle"/>
        <w:widowControl/>
        <w:jc w:val="center"/>
      </w:pPr>
      <w:r>
        <w:t xml:space="preserve">поселения </w:t>
      </w:r>
      <w:proofErr w:type="gramStart"/>
      <w:r>
        <w:t>Полноват</w:t>
      </w:r>
      <w:proofErr w:type="gramEnd"/>
      <w:r>
        <w:t xml:space="preserve"> от 29 сентября 2006 года № 17</w:t>
      </w:r>
    </w:p>
    <w:p w:rsidR="000C2F9D" w:rsidRDefault="000C2F9D" w:rsidP="000C2F9D">
      <w:pPr>
        <w:autoSpaceDE w:val="0"/>
        <w:autoSpaceDN w:val="0"/>
        <w:adjustRightInd w:val="0"/>
        <w:jc w:val="center"/>
      </w:pPr>
    </w:p>
    <w:p w:rsidR="000C2F9D" w:rsidRDefault="000C2F9D" w:rsidP="000C2F9D">
      <w:pPr>
        <w:autoSpaceDE w:val="0"/>
        <w:autoSpaceDN w:val="0"/>
        <w:adjustRightInd w:val="0"/>
        <w:jc w:val="center"/>
      </w:pPr>
    </w:p>
    <w:p w:rsidR="000C2F9D" w:rsidRDefault="000C2F9D" w:rsidP="000C2F9D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Совет депутатов сельского поселения Полноват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 w:rsidRPr="00CA70DD">
        <w:rPr>
          <w:b/>
        </w:rPr>
        <w:t>:</w:t>
      </w:r>
    </w:p>
    <w:p w:rsidR="000C2F9D" w:rsidRPr="00D6027A" w:rsidRDefault="000C2F9D" w:rsidP="000C2F9D">
      <w:pPr>
        <w:autoSpaceDE w:val="0"/>
        <w:autoSpaceDN w:val="0"/>
        <w:adjustRightInd w:val="0"/>
        <w:ind w:firstLine="708"/>
        <w:jc w:val="both"/>
      </w:pPr>
      <w:r w:rsidRPr="00D6027A">
        <w:t xml:space="preserve">1. </w:t>
      </w:r>
      <w:r>
        <w:t xml:space="preserve">Внести в решение </w:t>
      </w:r>
      <w:r w:rsidRPr="00D6027A">
        <w:t xml:space="preserve"> </w:t>
      </w:r>
      <w:r>
        <w:t xml:space="preserve">Совета депутатов сельского поселения </w:t>
      </w:r>
      <w:proofErr w:type="gramStart"/>
      <w:r>
        <w:t>Полноват</w:t>
      </w:r>
      <w:proofErr w:type="gramEnd"/>
      <w:r>
        <w:t xml:space="preserve"> от29 сентября 2006 года № 17 </w:t>
      </w:r>
      <w:r w:rsidRPr="00D6027A">
        <w:t xml:space="preserve">«О гарантиях и компенсациях для лиц, </w:t>
      </w:r>
      <w:r>
        <w:t>проживающих  в сельском поселении Полноват</w:t>
      </w:r>
      <w:r w:rsidRPr="00D6027A">
        <w:t>, работающих  в организациях, финансируемы</w:t>
      </w:r>
      <w:r>
        <w:t>х  из бюджета сельского поселения Полноват</w:t>
      </w:r>
      <w:r w:rsidRPr="00D6027A">
        <w:t xml:space="preserve">» </w:t>
      </w:r>
      <w:r>
        <w:t>изменение, изложив преамбулу</w:t>
      </w:r>
      <w:r w:rsidRPr="00D6027A">
        <w:t xml:space="preserve"> в следующей редакции:</w:t>
      </w:r>
    </w:p>
    <w:p w:rsidR="000C2F9D" w:rsidRPr="00D6027A" w:rsidRDefault="000C2F9D" w:rsidP="000C2F9D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proofErr w:type="gramStart"/>
      <w:r w:rsidRPr="00D6027A">
        <w:t>«</w:t>
      </w:r>
      <w:r w:rsidRPr="00D6027A">
        <w:rPr>
          <w:bCs/>
        </w:rPr>
        <w:t xml:space="preserve">В соответствии с Трудовым </w:t>
      </w:r>
      <w:hyperlink r:id="rId5" w:history="1">
        <w:r w:rsidRPr="0076227A">
          <w:rPr>
            <w:bCs/>
          </w:rPr>
          <w:t>кодексом</w:t>
        </w:r>
      </w:hyperlink>
      <w:r w:rsidRPr="0076227A">
        <w:rPr>
          <w:bCs/>
        </w:rPr>
        <w:t xml:space="preserve"> </w:t>
      </w:r>
      <w:r w:rsidRPr="00D6027A">
        <w:rPr>
          <w:bCs/>
        </w:rPr>
        <w:t>Российской Федерации</w:t>
      </w:r>
      <w:r>
        <w:rPr>
          <w:bCs/>
        </w:rPr>
        <w:t xml:space="preserve"> от 30 декабря 2001 года № 197-ФЗ</w:t>
      </w:r>
      <w:r w:rsidRPr="00D6027A">
        <w:rPr>
          <w:bCs/>
        </w:rPr>
        <w:t xml:space="preserve">, </w:t>
      </w:r>
      <w:hyperlink r:id="rId6" w:history="1">
        <w:r w:rsidRPr="0076227A">
          <w:rPr>
            <w:bCs/>
          </w:rPr>
          <w:t>Законом</w:t>
        </w:r>
      </w:hyperlink>
      <w:r w:rsidRPr="00D6027A">
        <w:rPr>
          <w:bCs/>
        </w:rPr>
        <w:t xml:space="preserve"> Российской Фед</w:t>
      </w:r>
      <w:r>
        <w:rPr>
          <w:bCs/>
        </w:rPr>
        <w:t>ерации от 19 февраля 1993 года № 4520-1                    «</w:t>
      </w:r>
      <w:r w:rsidRPr="00D6027A">
        <w:rPr>
          <w:bCs/>
        </w:rPr>
        <w:t>О государственных гарантиях и компенсациях для лиц, работающих и проживающих в районах Крайнего Севера и приравненных к ним мест</w:t>
      </w:r>
      <w:r>
        <w:rPr>
          <w:bCs/>
        </w:rPr>
        <w:t>ностях»</w:t>
      </w:r>
      <w:r w:rsidRPr="00D6027A">
        <w:rPr>
          <w:bCs/>
        </w:rPr>
        <w:t xml:space="preserve">, </w:t>
      </w:r>
      <w:hyperlink r:id="rId7" w:history="1">
        <w:r w:rsidRPr="0076227A">
          <w:rPr>
            <w:bCs/>
          </w:rPr>
          <w:t>Законом</w:t>
        </w:r>
      </w:hyperlink>
      <w:r w:rsidRPr="00D6027A">
        <w:rPr>
          <w:bCs/>
        </w:rPr>
        <w:t xml:space="preserve"> Ханты-Мансийского автономного округа</w:t>
      </w:r>
      <w:r>
        <w:rPr>
          <w:bCs/>
        </w:rPr>
        <w:t xml:space="preserve"> -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от 09 декабря 2004 года № 76-оз «</w:t>
      </w:r>
      <w:r w:rsidRPr="00D6027A">
        <w:rPr>
          <w:bCs/>
        </w:rPr>
        <w:t>О гарантиях и компенсациях для лиц, проживающих в</w:t>
      </w:r>
      <w:proofErr w:type="gramEnd"/>
      <w:r w:rsidRPr="00D6027A">
        <w:rPr>
          <w:bCs/>
        </w:rPr>
        <w:t xml:space="preserve"> </w:t>
      </w:r>
      <w:proofErr w:type="gramStart"/>
      <w:r w:rsidRPr="00D6027A">
        <w:rPr>
          <w:bCs/>
        </w:rPr>
        <w:t xml:space="preserve">Ханты-Мансийском автономном округе - </w:t>
      </w:r>
      <w:proofErr w:type="spellStart"/>
      <w:r w:rsidRPr="00D6027A">
        <w:rPr>
          <w:bCs/>
        </w:rPr>
        <w:t>Югре</w:t>
      </w:r>
      <w:proofErr w:type="spellEnd"/>
      <w:r w:rsidRPr="00D6027A">
        <w:rPr>
          <w:bCs/>
        </w:rPr>
        <w:t>, работающих в организациях, финансируемы</w:t>
      </w:r>
      <w:r>
        <w:rPr>
          <w:bCs/>
        </w:rPr>
        <w:t>х из бюджета автономного округа»</w:t>
      </w:r>
      <w:r w:rsidRPr="00D6027A">
        <w:rPr>
          <w:bCs/>
        </w:rPr>
        <w:t xml:space="preserve">, </w:t>
      </w:r>
      <w:hyperlink r:id="rId8" w:history="1">
        <w:r w:rsidRPr="0076227A">
          <w:rPr>
            <w:bCs/>
          </w:rPr>
          <w:t>постановлением</w:t>
        </w:r>
      </w:hyperlink>
      <w:r w:rsidRPr="0076227A">
        <w:rPr>
          <w:bCs/>
        </w:rPr>
        <w:t xml:space="preserve"> </w:t>
      </w:r>
      <w:r w:rsidRPr="00D6027A">
        <w:rPr>
          <w:bCs/>
        </w:rPr>
        <w:t xml:space="preserve">Думы Ханты-Мансийского автономного округа - </w:t>
      </w:r>
      <w:proofErr w:type="spellStart"/>
      <w:r w:rsidRPr="00D6027A">
        <w:rPr>
          <w:bCs/>
        </w:rPr>
        <w:t>Югры</w:t>
      </w:r>
      <w:proofErr w:type="spellEnd"/>
      <w:r w:rsidRPr="00D6027A">
        <w:rPr>
          <w:bCs/>
        </w:rPr>
        <w:t xml:space="preserve"> от </w:t>
      </w:r>
      <w:r>
        <w:rPr>
          <w:bCs/>
        </w:rPr>
        <w:t>01 марта 2010 года № 4676 «</w:t>
      </w:r>
      <w:r w:rsidRPr="00D6027A">
        <w:rPr>
          <w:bCs/>
        </w:rPr>
        <w:t>Об утверждении официального толкования отдельных норм Закона Ханты-Мансийс</w:t>
      </w:r>
      <w:r>
        <w:rPr>
          <w:bCs/>
        </w:rPr>
        <w:t xml:space="preserve">кого автономного округа -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«</w:t>
      </w:r>
      <w:r w:rsidRPr="00D6027A">
        <w:rPr>
          <w:bCs/>
        </w:rPr>
        <w:t xml:space="preserve">О гарантиях и компенсациях для лиц, проживающих в Ханты-Мансийском автономном округе - </w:t>
      </w:r>
      <w:proofErr w:type="spellStart"/>
      <w:r w:rsidRPr="00D6027A">
        <w:rPr>
          <w:bCs/>
        </w:rPr>
        <w:t>Югре</w:t>
      </w:r>
      <w:proofErr w:type="spellEnd"/>
      <w:r w:rsidRPr="00D6027A">
        <w:rPr>
          <w:bCs/>
        </w:rPr>
        <w:t>, работающих в организациях, финансируемы</w:t>
      </w:r>
      <w:r>
        <w:rPr>
          <w:bCs/>
        </w:rPr>
        <w:t>х из бюджета автономного округа»</w:t>
      </w:r>
      <w:r w:rsidRPr="00D6027A">
        <w:rPr>
          <w:bCs/>
        </w:rPr>
        <w:t xml:space="preserve">, </w:t>
      </w:r>
      <w:r>
        <w:rPr>
          <w:bCs/>
        </w:rPr>
        <w:t>Совет депутатов сельского поселения Полноват</w:t>
      </w:r>
      <w:proofErr w:type="gramEnd"/>
      <w:r>
        <w:rPr>
          <w:bCs/>
        </w:rPr>
        <w:t xml:space="preserve">  </w:t>
      </w:r>
      <w:r w:rsidRPr="00D6027A">
        <w:rPr>
          <w:bCs/>
        </w:rPr>
        <w:t xml:space="preserve"> </w:t>
      </w:r>
      <w:proofErr w:type="spellStart"/>
      <w:proofErr w:type="gramStart"/>
      <w:r w:rsidRPr="00CD7262">
        <w:rPr>
          <w:b/>
          <w:bCs/>
        </w:rPr>
        <w:t>р</w:t>
      </w:r>
      <w:proofErr w:type="spellEnd"/>
      <w:proofErr w:type="gramEnd"/>
      <w:r w:rsidRPr="00CD7262">
        <w:rPr>
          <w:b/>
          <w:bCs/>
        </w:rPr>
        <w:t xml:space="preserve"> е </w:t>
      </w:r>
      <w:proofErr w:type="spellStart"/>
      <w:r w:rsidRPr="00CD7262">
        <w:rPr>
          <w:b/>
          <w:bCs/>
        </w:rPr>
        <w:t>ш</w:t>
      </w:r>
      <w:proofErr w:type="spellEnd"/>
      <w:r w:rsidRPr="00CD7262">
        <w:rPr>
          <w:b/>
          <w:bCs/>
        </w:rPr>
        <w:t xml:space="preserve"> и л</w:t>
      </w:r>
      <w:r w:rsidRPr="00D6027A">
        <w:rPr>
          <w:bCs/>
        </w:rPr>
        <w:t>:</w:t>
      </w:r>
      <w:r>
        <w:rPr>
          <w:bCs/>
        </w:rPr>
        <w:t>».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</w:pPr>
      <w:r>
        <w:t xml:space="preserve">2. </w:t>
      </w:r>
      <w:proofErr w:type="gramStart"/>
      <w:r>
        <w:t>Внести в приложение «Гарантии и компенсации  для лиц, проживающих в сельском поселении Полноват, работающих в организациях, финансируемых из бюджета сельского поселения Полноват» к решению Совета депутатов сельского поселения Полноват от 29 сентября 2006 года № 17 «О гарантиях и компенсациях для лиц, проживающих  в сельском поселении Полноват, работающих  в организациях, финансируемых  из бюджета сельского поселения Полноват» следующие изменения:</w:t>
      </w:r>
      <w:proofErr w:type="gramEnd"/>
    </w:p>
    <w:p w:rsidR="000C2F9D" w:rsidRDefault="000C2F9D" w:rsidP="000C2F9D">
      <w:pPr>
        <w:autoSpaceDE w:val="0"/>
        <w:autoSpaceDN w:val="0"/>
        <w:adjustRightInd w:val="0"/>
        <w:ind w:firstLine="682"/>
        <w:jc w:val="both"/>
      </w:pPr>
      <w:r>
        <w:t>1) в разделе 4 «Компенсация расходов на оплату стоимости проезда  и провоза багажа к  месту  использования отпуска и обратно»: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</w:pPr>
      <w:r>
        <w:lastRenderedPageBreak/>
        <w:t>а) предложение второе пункта 4.3 дополнить словами «независимо от  оформления ежегодного оплачиваемого отпуска»;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</w:pPr>
      <w:r>
        <w:t>б) в пункте 4.13: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</w:pPr>
      <w:r>
        <w:t>- в абзаце первом слово «наименьшему», слова «среди транспортных организаций,  осуществляющих  перевозку  пассажиров  в данном  направлении</w:t>
      </w:r>
      <w:proofErr w:type="gramStart"/>
      <w:r>
        <w:t>,»</w:t>
      </w:r>
      <w:proofErr w:type="gramEnd"/>
      <w:r>
        <w:t xml:space="preserve"> исключить;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</w:pPr>
      <w:r>
        <w:t>- дополнить абзацем десятым  следующего содержания:</w:t>
      </w:r>
    </w:p>
    <w:p w:rsidR="000C2F9D" w:rsidRDefault="000C2F9D" w:rsidP="000C2F9D">
      <w:pPr>
        <w:autoSpaceDE w:val="0"/>
        <w:autoSpaceDN w:val="0"/>
        <w:adjustRightInd w:val="0"/>
        <w:ind w:firstLine="540"/>
        <w:jc w:val="both"/>
        <w:outlineLvl w:val="1"/>
      </w:pPr>
      <w:r>
        <w:t>«В случае</w:t>
      </w:r>
      <w:proofErr w:type="gramStart"/>
      <w:r>
        <w:t>,</w:t>
      </w:r>
      <w:proofErr w:type="gramEnd"/>
      <w:r>
        <w:t xml:space="preserve"> если регулярные рейсы из соответствующего аэропорта вылета до ближайшего к месту пересечения государственной границы Российской Федерации аэропорта не выполняются, следует представлять справку о стоимости проезда через аэропорт, являющийся ближайшим к аэропорту вылета, из которого осуществляются регулярные рейсы до городов, указанных в </w:t>
      </w:r>
      <w:hyperlink r:id="rId9" w:history="1">
        <w:r w:rsidRPr="0076227A">
          <w:t>подпунктах 1</w:t>
        </w:r>
      </w:hyperlink>
      <w:r w:rsidRPr="0076227A">
        <w:t xml:space="preserve"> - </w:t>
      </w:r>
      <w:hyperlink r:id="rId10" w:history="1">
        <w:r>
          <w:t>8</w:t>
        </w:r>
      </w:hyperlink>
      <w:r>
        <w:t xml:space="preserve"> настоящего пункта.»;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</w:pPr>
      <w:r>
        <w:t xml:space="preserve"> в) пункт 4.22 дополнить абзацем шестым следующего содержания: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«В случае поездки воздушным транспортом чартерным рейсом детей работника, не достигших возраста 12 лет,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50 процентов стоимости авиабилета взрослого пассажира</w:t>
      </w:r>
      <w:proofErr w:type="gramStart"/>
      <w:r>
        <w:t>.»;</w:t>
      </w:r>
      <w:proofErr w:type="gramEnd"/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2) в разделе 5 «Гарантии  и компенсации расходов, связанных с переездом»: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а) подпункт 2  пункта 5.1 изложить в следующей редакции: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proofErr w:type="gramStart"/>
      <w:r>
        <w:t xml:space="preserve">«2) оплата стоимости проезда работника и членов его семьи в пределах территории Российской Федерации по фактическим расходам, но не свыше расходов, указанных в </w:t>
      </w:r>
      <w:hyperlink r:id="rId11" w:history="1">
        <w:r w:rsidRPr="0076227A">
          <w:t>подпунктах 1</w:t>
        </w:r>
      </w:hyperlink>
      <w:r w:rsidRPr="0076227A">
        <w:t xml:space="preserve">, </w:t>
      </w:r>
      <w:hyperlink r:id="rId12" w:history="1">
        <w:r w:rsidRPr="0076227A">
          <w:t>2 пункта 4.7 раздела 4</w:t>
        </w:r>
      </w:hyperlink>
      <w:r w:rsidRPr="0076227A">
        <w:t>,</w:t>
      </w:r>
      <w:r>
        <w:t xml:space="preserve">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транспортом, а в случае отсутствия железнодорожного транспорта - не</w:t>
      </w:r>
      <w:proofErr w:type="gramEnd"/>
      <w:r>
        <w:t xml:space="preserve"> свыше тарифов, предусмотренных для перевозок речным, автомобильным транспортом по наименьшей стоимости провоза.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Работник обязан представить письменное заявление об оплате стоимости провоза багажа, а также: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- копию документа, подтверждающего изменение места жительства и указывающего адрес его нового места жительства;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- справку с места работы супруга (супруги) о том, что данной семье не производилась компенсация расходов, связанных с переездом к новому месту жительства;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- справку из транспортного агентства (организации) о наименьшей стоимости провоза груза (багажа) и (или) о размере тарифа, предусмотренного для перевозок железнодорожным (речным или автомобильным) транспортом;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- копию договора перевозки груза (багажа) и (или) иные документы, подтверждающие перевозку груза (багажа);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- платежные документы.</w:t>
      </w:r>
    </w:p>
    <w:p w:rsidR="000C2F9D" w:rsidRDefault="000C2F9D" w:rsidP="000C2F9D">
      <w:pPr>
        <w:autoSpaceDE w:val="0"/>
        <w:autoSpaceDN w:val="0"/>
        <w:adjustRightInd w:val="0"/>
        <w:ind w:firstLine="708"/>
        <w:jc w:val="both"/>
        <w:outlineLvl w:val="1"/>
      </w:pPr>
      <w:r>
        <w:t>При провозе груза (багажа)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p w:rsidR="000C2F9D" w:rsidRDefault="000C2F9D" w:rsidP="000C2F9D">
      <w:pPr>
        <w:autoSpaceDE w:val="0"/>
        <w:autoSpaceDN w:val="0"/>
        <w:adjustRightInd w:val="0"/>
        <w:ind w:firstLine="708"/>
        <w:jc w:val="both"/>
        <w:outlineLvl w:val="1"/>
      </w:pPr>
      <w:r>
        <w:t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</w:t>
      </w:r>
      <w:proofErr w:type="gramStart"/>
      <w:r>
        <w:t>.»;</w:t>
      </w:r>
      <w:proofErr w:type="gramEnd"/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б) в пункте 5.5: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-  в абзаце  первом  слова «с учетом положений подпункта  2 пункта 5.1 настоящего раздела</w:t>
      </w:r>
      <w:proofErr w:type="gramStart"/>
      <w:r>
        <w:t>,»</w:t>
      </w:r>
      <w:proofErr w:type="gramEnd"/>
      <w:r>
        <w:t xml:space="preserve"> исключить;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- дополнить абзацами  восьмым - десятым  следующего содержания:</w:t>
      </w:r>
    </w:p>
    <w:p w:rsidR="000C2F9D" w:rsidRDefault="000C2F9D" w:rsidP="000C2F9D">
      <w:pPr>
        <w:autoSpaceDE w:val="0"/>
        <w:autoSpaceDN w:val="0"/>
        <w:adjustRightInd w:val="0"/>
        <w:ind w:firstLine="682"/>
        <w:jc w:val="both"/>
        <w:outlineLvl w:val="1"/>
      </w:pPr>
      <w:r>
        <w:t>«Работник обязан представить письменное заявление об оплате стоимости провоза багажа, а также документы, предусмотренные  подпунктом 2 пункта 5.1 настоящего раздела.</w:t>
      </w:r>
    </w:p>
    <w:p w:rsidR="000C2F9D" w:rsidRDefault="000C2F9D" w:rsidP="000C2F9D">
      <w:pPr>
        <w:autoSpaceDE w:val="0"/>
        <w:autoSpaceDN w:val="0"/>
        <w:adjustRightInd w:val="0"/>
        <w:ind w:firstLine="708"/>
        <w:jc w:val="both"/>
        <w:outlineLvl w:val="1"/>
      </w:pPr>
      <w:r>
        <w:lastRenderedPageBreak/>
        <w:t>При провозе груза (багажа)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p w:rsidR="000C2F9D" w:rsidRDefault="000C2F9D" w:rsidP="000C2F9D">
      <w:pPr>
        <w:autoSpaceDE w:val="0"/>
        <w:autoSpaceDN w:val="0"/>
        <w:adjustRightInd w:val="0"/>
        <w:ind w:firstLine="708"/>
        <w:jc w:val="both"/>
        <w:outlineLvl w:val="1"/>
      </w:pPr>
      <w:r>
        <w:t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</w:t>
      </w:r>
      <w:proofErr w:type="gramStart"/>
      <w:r>
        <w:t>.».</w:t>
      </w:r>
      <w:proofErr w:type="gramEnd"/>
    </w:p>
    <w:p w:rsidR="000C2F9D" w:rsidRDefault="000C2F9D" w:rsidP="000C2F9D">
      <w:pPr>
        <w:autoSpaceDE w:val="0"/>
        <w:autoSpaceDN w:val="0"/>
        <w:adjustRightInd w:val="0"/>
        <w:ind w:firstLine="708"/>
        <w:jc w:val="both"/>
      </w:pPr>
      <w:r>
        <w:t>3. Опубликовать настоящее решение в газете «Белоярские вести. Официальный выпуск».</w:t>
      </w:r>
    </w:p>
    <w:p w:rsidR="000C2F9D" w:rsidRDefault="000C2F9D" w:rsidP="000C2F9D">
      <w:pPr>
        <w:autoSpaceDE w:val="0"/>
        <w:autoSpaceDN w:val="0"/>
        <w:adjustRightInd w:val="0"/>
        <w:ind w:firstLine="708"/>
        <w:jc w:val="both"/>
      </w:pPr>
      <w:r>
        <w:t xml:space="preserve">4. Настоящее решение вступает в силу  после его официального опубликования и распространяется на правоотношения, возникшие с  01 января 2012 года, за исключением  </w:t>
      </w:r>
      <w:r w:rsidRPr="00E32B39">
        <w:t>подпункта «б» подпункта 1</w:t>
      </w:r>
      <w:r>
        <w:t xml:space="preserve"> пункта 2 настоящего решения, положения которого распространяются на правоотношения, возникшие  </w:t>
      </w:r>
      <w:r w:rsidRPr="00210586">
        <w:t>с  01 января 2010 года.</w:t>
      </w:r>
    </w:p>
    <w:p w:rsidR="000C2F9D" w:rsidRDefault="000C2F9D" w:rsidP="000C2F9D">
      <w:pPr>
        <w:autoSpaceDE w:val="0"/>
        <w:autoSpaceDN w:val="0"/>
        <w:adjustRightInd w:val="0"/>
        <w:ind w:firstLine="708"/>
        <w:jc w:val="both"/>
      </w:pPr>
    </w:p>
    <w:p w:rsidR="000C2F9D" w:rsidRDefault="000C2F9D" w:rsidP="000C2F9D">
      <w:pPr>
        <w:pStyle w:val="ConsPlusTitle"/>
        <w:widowControl/>
      </w:pPr>
    </w:p>
    <w:p w:rsidR="000C2F9D" w:rsidRDefault="000C2F9D" w:rsidP="000C2F9D">
      <w:pPr>
        <w:pStyle w:val="ConsPlusTitle"/>
        <w:widowControl/>
      </w:pPr>
    </w:p>
    <w:p w:rsidR="000C2F9D" w:rsidRDefault="000C2F9D" w:rsidP="000C2F9D"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Л.А.Макеева</w:t>
      </w:r>
    </w:p>
    <w:p w:rsidR="00464CCD" w:rsidRDefault="00464CCD"/>
    <w:sectPr w:rsidR="00464CCD" w:rsidSect="00CE7BFD">
      <w:headerReference w:type="default" r:id="rId13"/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74" w:rsidRDefault="000C2F9D">
    <w:pPr>
      <w:pStyle w:val="a3"/>
    </w:pPr>
    <w:r>
      <w:tab/>
      <w:t xml:space="preserve">- </w:t>
    </w:r>
    <w:r>
      <w:fldChar w:fldCharType="begin"/>
    </w:r>
    <w:r>
      <w:instrText xml:space="preserve"> </w:instrText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9D"/>
    <w:rsid w:val="000C2F9D"/>
    <w:rsid w:val="0046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F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C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C2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2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8E909765B8946D0E02AB2F45B8CE6A807DBDBB239DB3m3RE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4B80CC3F1A2AD6C418E909765B8946D0E02AB2C45BAC068807DBDBB239DB3m3REM" TargetMode="External"/><Relationship Id="rId12" Type="http://schemas.openxmlformats.org/officeDocument/2006/relationships/hyperlink" Target="consultantplus://offline/ref=455B8C5DF6850786F6ED588B517FA008F2A7E4CFB71A1AAEFEFC4CAA07C4020D51708BE083A831C5DB1102F4E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4B80CC3F1A2AD6C41909D8109EF9B630C55AF2849EE943E862AE2mERBM" TargetMode="External"/><Relationship Id="rId11" Type="http://schemas.openxmlformats.org/officeDocument/2006/relationships/hyperlink" Target="consultantplus://offline/ref=455B8C5DF6850786F6ED588B517FA008F2A7E4CFB71A1AAEFEFC4CAA07C4020D51708BE083A831C5DB1102F4E0N" TargetMode="External"/><Relationship Id="rId5" Type="http://schemas.openxmlformats.org/officeDocument/2006/relationships/hyperlink" Target="consultantplus://offline/ref=39F4B80CC3F1A2AD6C41909D8109EF9B6A0754AE2D43B39E36DF26E0EC2A97E479B0A5A06FCCm3R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5822AD85745AA87A93CF785173BBD95BBCA0C1136798FA833BA6664A2580FFF030E75BED66D603083DE0p6d8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E5822AD85745AA87A93CF785173BBD95BBCA0C1136798FA833BA6664A2580FFF030E75BED66D603083DE7p6d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Company>DG Win&amp;Soft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</cp:revision>
  <dcterms:created xsi:type="dcterms:W3CDTF">2012-07-05T05:46:00Z</dcterms:created>
  <dcterms:modified xsi:type="dcterms:W3CDTF">2012-07-05T05:46:00Z</dcterms:modified>
</cp:coreProperties>
</file>